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438" w:rsidRPr="005F27CB" w:rsidRDefault="0052264C">
      <w:pPr>
        <w:spacing w:after="0"/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iCs/>
          <w:sz w:val="32"/>
          <w:szCs w:val="32"/>
        </w:rPr>
        <w:t>Приложение</w:t>
      </w:r>
      <w:r w:rsidR="008F7213" w:rsidRPr="005F27CB">
        <w:rPr>
          <w:rFonts w:ascii="Times New Roman" w:eastAsia="Times New Roman" w:hAnsi="Times New Roman" w:cs="Times New Roman"/>
          <w:iCs/>
          <w:sz w:val="32"/>
          <w:szCs w:val="32"/>
        </w:rPr>
        <w:t xml:space="preserve"> 1</w:t>
      </w:r>
    </w:p>
    <w:p w:rsidR="001D3438" w:rsidRPr="005F27CB" w:rsidRDefault="001D3438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D3438" w:rsidRPr="005F27CB" w:rsidRDefault="008F7213" w:rsidP="008F7213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Информация о</w:t>
      </w:r>
      <w:r w:rsidR="0052264C" w:rsidRPr="005F27CB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б итогах реализации национального проекта «Экология» на территории Ханты-Мансийского автономного округа – Югры за 2024 год</w:t>
      </w:r>
    </w:p>
    <w:p w:rsidR="008F7213" w:rsidRPr="005F27CB" w:rsidRDefault="008F7213" w:rsidP="008F721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D3438" w:rsidRPr="005F27CB" w:rsidRDefault="0052264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</w:rPr>
        <w:t>В целях реализации пункта 7 Указа Президента Российской Федерации от 07.05.2018 № 204 Правительством Ханты-Мансийского автономного округа – Югры (далее – автономный округ) утвержден паспорт портфеля проектов «Экология», в который входили 5 региональных проектов: «Комплексная система обращения с твердыми коммунальными отходами», «Сохранение лесов», «Чистая страна», «Сохранение биологического разнообразия и развитие экологического туризма», «Сохранение уникальных водных объектов». Срок реализации проектов: 2019-2024 годы.</w:t>
      </w:r>
    </w:p>
    <w:p w:rsidR="001D3438" w:rsidRPr="005F27CB" w:rsidRDefault="0052264C" w:rsidP="00E0069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Региональные проекты «Чистая страна», «Сохранение уникальных водных объектов», «Комплексная система обращения с ТКО» и «Сохранение лесов» реализуются в составе одноименных федеральных проектов.</w:t>
      </w:r>
    </w:p>
    <w:p w:rsidR="001D3438" w:rsidRPr="005F27CB" w:rsidRDefault="0052264C" w:rsidP="00E00696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Региональный проект «Сохранение биологического разнообразия и развитие экологического туризма» реализуется по инициативе Правительства автономного округа.</w:t>
      </w:r>
    </w:p>
    <w:p w:rsidR="00E00696" w:rsidRPr="005F27CB" w:rsidRDefault="00E00696" w:rsidP="00E0069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D3438" w:rsidRPr="005F27CB" w:rsidRDefault="0052264C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Региональный проект «Комплексная система обращения с твердыми коммунальными отходами» </w:t>
      </w:r>
    </w:p>
    <w:p w:rsidR="00E00696" w:rsidRPr="005F27CB" w:rsidRDefault="00E00696" w:rsidP="00E0069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1D3438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(О</w:t>
      </w:r>
      <w:r w:rsidR="0052264C"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тветственным исполнителем по реализации проекта </w:t>
      </w: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является </w:t>
      </w:r>
      <w:r w:rsidR="0052264C"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Департамент промышленности автономного округа</w:t>
      </w: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E00696" w:rsidRPr="005F27CB" w:rsidRDefault="00E00696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в Югре продолжалась реализация мероприятий в рамках регионального проекта «Комплексная система обращения с твердыми коммунальными отходами» по созданию четырех комплексных межмуниципальных полигонов твердых 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коммунальных отходов (далее также – ТКО) в Нижневартовском, Ханты-Мансийском, Октябрьском,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Сургутском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районах (далее также – полигон, объект).  Проекты реализуются на основании концессионных соглашений о проектировании, строительстве и эксплуатации полигонов в соответствии с Федеральным законом от 21.07.2005 № 115-ФЗ «О концессионных соглашениях».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значение показателя утилизации ТКО увеличилось до 1,7 % (при плане 1,2 %), показатель обработки ТКО составил 30,8 % (при плане 21,3 %). 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28 декабря 2024 года в Югре утверждена согласованная ППК «Российский экологический оператор» дорожная карта по реализации инвестиционных проектов по созданию объектов в сфере обращения с ТКО на территории Ханты-Мансийского автономного округа – Югры» (далее – Дорожная карта). В рамках Дорожной карты пересмотрены первоначальные сроки строительства и ввода в эксплуатацию полигонов и определены актуальные мероприятия по исполнению концессионных соглашений. Завершение строительства комплексных межмуниципальных полигонов в Октябрьском, Ханты-Мансийском, Нижневартовском и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Сургутском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районах по Дорожной карте запланировано в срок не позднее 2028 года.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рамках исполнения концессионного соглашения по объекту в Октябрьском районе концессионером разработана проектная документация. В 2024 году получены заключения государственных экспертиз. Регионом согласовано задание на проектирование, утверждена инвестиционная программа концессионера. Концессионером подана заявка на получение льготного финансирования в ППК «Российский экологический оператор», согласно полученной в ответ информации рассмотрение вопроса предоставления финансирования ожидается во втором квартале 2025 года.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объекту для городов Нижневартовска,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Мегиона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поселений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Нижневартовского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концессионером завершены работы по разработке проектной документации, получены 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заключения государственной и экологической экспертиз. После обсуждения сторонами соглашения пересмотра существенных условий реализации проекта в части объема инвестиций и видов выполняемых концессионером работ 31.03.2025 года в Управление Федеральной антимонопольной службы по Ханты-Мансийскому автономному округу – Югре подано заявление о согласовании изменений условий концессионного соглашения.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объекту для города Ханты-Мансийска и поселений Ханты-Мансийского района концессионером разработана проектная документация и получено положительное заключение государственной экологической экспертизы. В настоящее время направлен пакет документов в Федеральное агентство лесного хозяйства в целях перевода участка земель лесного фонда, предоставленного в рамках проекта, в земли промышленности.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объекту для городов Сургута, Когалыма, поселений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Сургутского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в 2024 году продолжались мероприятия по поиску земельного участка. В настоящее время сторонами соглашения обсуждается пересмотр существенных условий реализации проекта в части уменьшения мощности объекта, объема инвестиций и замены земельного участка для создания объекта.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продолжались мероприятия по созданию двух локальных полигонов в Белоярском и Октябрьском районах, каждый мощностью 10 тыс. тонн. </w:t>
      </w:r>
    </w:p>
    <w:p w:rsidR="00A8778A" w:rsidRPr="005F27CB" w:rsidRDefault="00A8778A" w:rsidP="00E006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С целью реализации мероприятий по созданию объектов в 2022 году администрациями Октябрьского и Белоярского районов заключены концессионные соглашения на строительство и эксплуатацию полигонов. В настоящее время реализация мероприятий по указанным объектам находится на этапе перевода участков земель лесного фонда в земли промышленности.</w:t>
      </w:r>
    </w:p>
    <w:p w:rsidR="00E00696" w:rsidRPr="005F27CB" w:rsidRDefault="00E00696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E00696" w:rsidRPr="005F27CB" w:rsidRDefault="00E00696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E00696" w:rsidRPr="005F27CB" w:rsidRDefault="00E00696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lastRenderedPageBreak/>
        <w:t xml:space="preserve">Региональный проект «Сохранение лесов» </w:t>
      </w:r>
    </w:p>
    <w:p w:rsidR="001D3438" w:rsidRPr="005F27CB" w:rsidRDefault="0052264C">
      <w:pPr>
        <w:spacing w:after="240"/>
        <w:ind w:firstLine="709"/>
        <w:jc w:val="both"/>
        <w:rPr>
          <w:rFonts w:ascii="Times New Roman" w:hAnsi="Times New Roman" w:cs="Times New Roman"/>
          <w:i/>
          <w:sz w:val="32"/>
          <w:szCs w:val="32"/>
          <w:highlight w:val="white"/>
        </w:rPr>
      </w:pP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(Ответственным исполнителем по реализации проекта является Департамент недропользования и природных ресурсов автономного ок</w:t>
      </w:r>
      <w:r w:rsidRPr="005F27CB">
        <w:rPr>
          <w:rFonts w:ascii="Times New Roman" w:eastAsia="Times New Roman" w:hAnsi="Times New Roman" w:cs="Times New Roman"/>
          <w:i/>
          <w:sz w:val="32"/>
          <w:szCs w:val="32"/>
          <w:highlight w:val="white"/>
          <w:lang w:eastAsia="ru-RU"/>
        </w:rPr>
        <w:t>руга)</w:t>
      </w:r>
    </w:p>
    <w:p w:rsidR="001D3438" w:rsidRPr="005F27CB" w:rsidRDefault="0052264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>Региональный проект реализуется с 2019 года и направлен на обеспечение баланса выбытия и воспроизводства лесов в соотношении 100% к 2024 году и сокращение ущерба от лесных пожаров в три раза.</w:t>
      </w:r>
    </w:p>
    <w:p w:rsidR="001D3438" w:rsidRPr="005F27CB" w:rsidRDefault="0052264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</w:t>
      </w: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>в результате взаимодействия с арендаторами лесных участков, в соответствии с договорами аренды лесных участков, проведены лесовосстановительные работы во всех лесничествах автономного округа (14 лесничеств) на площади 26,676 тыс. гектар.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В целях выполнения работ по </w:t>
      </w:r>
      <w:r w:rsidRPr="005F27CB">
        <w:rPr>
          <w:rFonts w:ascii="Times New Roman" w:eastAsia="Times New Roman" w:hAnsi="Times New Roman" w:cs="Times New Roman"/>
          <w:sz w:val="32"/>
          <w:szCs w:val="32"/>
        </w:rPr>
        <w:t xml:space="preserve">увеличению площади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</w:rPr>
        <w:t>лесовосстановления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 осуществлена закупка сеянцев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сосны и ели сибирской в количестве 4,8 млн. штук, </w:t>
      </w:r>
      <w:r w:rsidRPr="005F27CB">
        <w:rPr>
          <w:rFonts w:ascii="Times New Roman" w:eastAsia="Times New Roman" w:hAnsi="Times New Roman" w:cs="Times New Roman"/>
          <w:sz w:val="32"/>
          <w:szCs w:val="32"/>
        </w:rPr>
        <w:t>сформирован страховой фонд семян сосны обыкновенной в объеме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90 кг.</w:t>
      </w:r>
    </w:p>
    <w:p w:rsidR="001D3438" w:rsidRPr="005F27CB" w:rsidRDefault="0052264C">
      <w:pPr>
        <w:shd w:val="clear" w:color="FFFFFF" w:themeColor="background1" w:fill="FFFFFF" w:themeFill="background1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Государственные учреждения автономного округа обеспечены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>лесопожарной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 техникой и оборудованием, в том числе специализированным, для проведения комплекса мероприятий по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>лесовосстановлению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 и лесоразведению в количестве 37 единиц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D3438" w:rsidRPr="005F27CB" w:rsidRDefault="0052264C">
      <w:pPr>
        <w:shd w:val="clear" w:color="FFFFFF" w:themeColor="background1" w:fill="FFFFFF" w:themeFill="background1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Всего за период реализации проекта лесовосстановительные работы проведены на площади 171,5 тыс. гектар, закуплено 1 081,2 тыс. штук сеянцев древесных растений, сформирован 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апас семян </w:t>
      </w:r>
      <w:proofErr w:type="gramStart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в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>в</w:t>
      </w:r>
      <w:proofErr w:type="spellEnd"/>
      <w:proofErr w:type="gramEnd"/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 размере 287,1 кг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, приобретено спецтехники в</w:t>
      </w:r>
      <w:r w:rsidRPr="005F27CB">
        <w:rPr>
          <w:rFonts w:ascii="Times New Roman" w:eastAsia="Times New Roman" w:hAnsi="Times New Roman" w:cs="Times New Roman"/>
          <w:sz w:val="32"/>
          <w:szCs w:val="32"/>
          <w:highlight w:val="white"/>
          <w:lang w:eastAsia="ru-RU"/>
        </w:rPr>
        <w:t xml:space="preserve"> количестве 894 единиц.</w:t>
      </w:r>
    </w:p>
    <w:p w:rsidR="00E00696" w:rsidRPr="005F27CB" w:rsidRDefault="00E00696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contextualSpacing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contextualSpacing/>
        <w:jc w:val="right"/>
        <w:rPr>
          <w:rFonts w:ascii="Times New Roman" w:hAnsi="Times New Roman" w:cs="Times New Roman"/>
          <w:bCs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Информация о достижении показателей.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40"/>
        <w:gridCol w:w="1626"/>
        <w:gridCol w:w="1395"/>
      </w:tblGrid>
      <w:tr w:rsidR="005F27CB" w:rsidRPr="005F27CB">
        <w:trPr>
          <w:trHeight w:val="329"/>
          <w:jc w:val="center"/>
        </w:trPr>
        <w:tc>
          <w:tcPr>
            <w:tcW w:w="3685" w:type="dxa"/>
            <w:vMerge w:val="restart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843" w:type="dxa"/>
            <w:gridSpan w:val="2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2024 год </w:t>
            </w:r>
          </w:p>
        </w:tc>
      </w:tr>
      <w:tr w:rsidR="005F27CB" w:rsidRPr="005F27CB">
        <w:trPr>
          <w:trHeight w:val="329"/>
          <w:jc w:val="center"/>
        </w:trPr>
        <w:tc>
          <w:tcPr>
            <w:tcW w:w="3685" w:type="dxa"/>
            <w:vMerge/>
            <w:shd w:val="clear" w:color="FFFFFF" w:fill="FFFFFF"/>
            <w:vAlign w:val="center"/>
          </w:tcPr>
          <w:p w:rsidR="001D3438" w:rsidRPr="005F27CB" w:rsidRDefault="001D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685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Отношение площади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лесовосстановления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лесоразведения к площади вырубленных и погибших лесных насаждений, %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</w:tr>
      <w:tr w:rsidR="005F27CB" w:rsidRPr="005F27CB">
        <w:trPr>
          <w:trHeight w:val="703"/>
          <w:jc w:val="center"/>
        </w:trPr>
        <w:tc>
          <w:tcPr>
            <w:tcW w:w="3685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лесовосстановления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лесоразведения, тыс. га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24,177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26,676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685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выращенного посадочного материала лесных растений, млн шт.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4,806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685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Запас семян лесных растений для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лесовосстановления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лесоразведения, тонн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0,09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0,09</w:t>
            </w:r>
          </w:p>
        </w:tc>
      </w:tr>
    </w:tbl>
    <w:p w:rsidR="001D3438" w:rsidRPr="005F27CB" w:rsidRDefault="001D3438">
      <w:pPr>
        <w:spacing w:before="120" w:after="0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D3438" w:rsidRPr="005F27CB" w:rsidRDefault="0052264C">
      <w:pPr>
        <w:spacing w:after="240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Региональный проект «Чистая страна»</w:t>
      </w:r>
    </w:p>
    <w:p w:rsidR="001D3438" w:rsidRPr="005F27CB" w:rsidRDefault="0052264C">
      <w:pPr>
        <w:spacing w:after="24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(Ответственным исполнителем по реализации проекта является Служба по контролю и надзору в сфере охраны окружающей среды, объектов животного мира и лесных отношений автономного округа)</w:t>
      </w:r>
    </w:p>
    <w:p w:rsidR="001D3438" w:rsidRPr="005F27CB" w:rsidRDefault="0052264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Региональный проект реализуется с 2019 года и направлен на ликвидацию несанкционированных свалок в границах городов.</w:t>
      </w:r>
    </w:p>
    <w:p w:rsidR="001D3438" w:rsidRPr="005F27CB" w:rsidRDefault="005226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2020 году завершены работы по рекультивации земельного участка, на котором расположен полигон утилизации твердых бытовых отходов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пгт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 Федоровский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Сургутского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в 2023 году ликвидированы полигон ТБО в городе Нижневартовске, а также несанкционированная свалка в городе Нефтеюганске (досрочно). Реализация указанных мероприятий позволила восстановить 38,9 га земель, а также минимизировать негативное воздействие отходов производства и потребления на качество жизни 430,3 тыс. человек. </w:t>
      </w: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Информация о достижении показателей.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964"/>
        <w:gridCol w:w="1156"/>
      </w:tblGrid>
      <w:tr w:rsidR="005F27CB" w:rsidRPr="005F27CB">
        <w:trPr>
          <w:trHeight w:val="329"/>
          <w:jc w:val="center"/>
        </w:trPr>
        <w:tc>
          <w:tcPr>
            <w:tcW w:w="5102" w:type="dxa"/>
            <w:vMerge w:val="restart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gridSpan w:val="2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</w:tr>
      <w:tr w:rsidR="005F27CB" w:rsidRPr="005F27CB">
        <w:trPr>
          <w:trHeight w:val="329"/>
          <w:jc w:val="center"/>
        </w:trPr>
        <w:tc>
          <w:tcPr>
            <w:tcW w:w="5102" w:type="dxa"/>
            <w:vMerge/>
            <w:shd w:val="clear" w:color="FFFFFF" w:fill="FFFFFF"/>
            <w:vAlign w:val="center"/>
          </w:tcPr>
          <w:p w:rsidR="001D3438" w:rsidRPr="005F27CB" w:rsidRDefault="001D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5102" w:type="dxa"/>
            <w:shd w:val="clear" w:color="FFFFFF" w:fill="FFFFFF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ликвидированных несанкционированных свалок в границах городов,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счет средств федерального, регионального и местных бюджетов)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27CB" w:rsidRPr="005F27CB">
        <w:trPr>
          <w:trHeight w:val="703"/>
          <w:jc w:val="center"/>
        </w:trPr>
        <w:tc>
          <w:tcPr>
            <w:tcW w:w="5102" w:type="dxa"/>
            <w:shd w:val="clear" w:color="FFFFFF" w:fill="FFFFFF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населения, качество жизни которого улучшится в связи с ликвидацией несанкционированных свалок в границах городов, тыс. человек (за счет средств федерального, регионального и местных бюджетов)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406,8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406,8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5102" w:type="dxa"/>
            <w:shd w:val="clear" w:color="FFFFFF" w:fill="FFFFFF"/>
          </w:tcPr>
          <w:p w:rsidR="001D3438" w:rsidRPr="005F27CB" w:rsidRDefault="0052264C" w:rsidP="008F7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площадь восстановленных, в том числе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рекультив</w:t>
            </w:r>
            <w:r w:rsidR="008F7213"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рованных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земель, подверженных негативно</w:t>
            </w:r>
            <w:r w:rsidR="008F7213"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</w:t>
            </w: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воздействию накопленного вреда </w:t>
            </w: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окружающей среде, га (за счет средств федерального, регионального и местных бюджетов)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38,9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5102" w:type="dxa"/>
            <w:shd w:val="clear" w:color="FFFFFF" w:fill="FFFFFF"/>
          </w:tcPr>
          <w:p w:rsidR="001D3438" w:rsidRPr="005F27CB" w:rsidRDefault="0052264C" w:rsidP="008F7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</w:t>
            </w:r>
            <w:r w:rsidR="008F7213"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рованных свалок в границах городов, за счет средств Ханты-Мансийского автономного округа – Югры,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счет средств  регионального и местного бюджетов)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5102" w:type="dxa"/>
            <w:shd w:val="clear" w:color="FFFFFF" w:fill="FFFFFF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населения, качество жизни которого улучшится в связи с ликвидацией несанкционированных свалок в границах городов, за счет средств Ханты-Мансийского автономного округа – Югры, тыс. человек  (за счет средств  регионального и местного бюджетов)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</w:tr>
    </w:tbl>
    <w:p w:rsidR="001D3438" w:rsidRPr="005F27CB" w:rsidRDefault="001D343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D3438" w:rsidRPr="005F27CB" w:rsidRDefault="0052264C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Региональный проект «Сохранение биологического разнообразия и развитие экологического туризма» </w:t>
      </w:r>
    </w:p>
    <w:p w:rsidR="001D3438" w:rsidRPr="005F27CB" w:rsidRDefault="0052264C">
      <w:pPr>
        <w:spacing w:after="24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(Ответственными исполнителями по реализации </w:t>
      </w:r>
      <w:r w:rsidR="008F7213"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проекта являю</w:t>
      </w: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тся Департамент недропользования и природных ресурсов автономного округа и Служба по контролю и надзору в сфере охраны окружающей среды, объектов животного мира и лесных отношений автономного округа)</w:t>
      </w:r>
    </w:p>
    <w:p w:rsidR="001D3438" w:rsidRPr="005F27CB" w:rsidRDefault="005226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Региональный проект реализуется с 2019 года по инициативе Правительства автономного округа и направлен на сохранение биологического разнообразия, в том числе посредством создания не менее 3 новых особо охраняемых природных территорий регионального значения и восстановления водных биологических ресурсов.</w:t>
      </w:r>
    </w:p>
    <w:p w:rsidR="001D3438" w:rsidRPr="005F27CB" w:rsidRDefault="005226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</w:t>
      </w:r>
      <w:r w:rsidRPr="005F27CB">
        <w:rPr>
          <w:rFonts w:ascii="Times New Roman" w:eastAsia="Times New Roman" w:hAnsi="Times New Roman" w:cs="Times New Roman"/>
          <w:sz w:val="32"/>
          <w:szCs w:val="32"/>
        </w:rPr>
        <w:t xml:space="preserve">на территории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</w:rPr>
        <w:t>Нижневартовского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</w:rPr>
        <w:t xml:space="preserve"> района создана особо охраняемая природная территория памятник природы регионального значения «Ягельный», общей площадью 9,3 тыс. га.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F27CB">
        <w:rPr>
          <w:rFonts w:ascii="Times New Roman" w:eastAsia="Times New Roman" w:hAnsi="Times New Roman" w:cs="Times New Roman"/>
          <w:sz w:val="32"/>
          <w:szCs w:val="32"/>
        </w:rPr>
        <w:t xml:space="preserve">Памятник природы имеет </w:t>
      </w:r>
      <w:r w:rsidRPr="005F27CB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высокую природную и научную ценность, относится к объектам национального достояния, включает в себя наиболее ценные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орехопромысловые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кедровники поймы реки Обь.</w:t>
      </w:r>
    </w:p>
    <w:p w:rsidR="001D3438" w:rsidRPr="005F27CB" w:rsidRDefault="005226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Кроме того, в 2022 и 2023 годах созданы памятники природы регионального значения «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Реполовский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кедровый бор» и 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«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Тундринский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кедровый бор» общей площадью 0,4 тыс. гектар. На действующих особо охраняемых природных территориях автономного округа обустроены туристические маршруты общей протяженностью 4,9 км, что способствует увеличению туристического потока.</w:t>
      </w:r>
    </w:p>
    <w:p w:rsidR="001D3438" w:rsidRPr="005F27CB" w:rsidRDefault="0052264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рамках реализации Приоритетного проекта «Сохранение Сибирского осетра» в 2024 году выпущено молоди: Сибирского осетра - 2,6 млн. штук, муксуна – 18,3 млн. штук, а также </w:t>
      </w:r>
      <w:proofErr w:type="spellStart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чира</w:t>
      </w:r>
      <w:proofErr w:type="spellEnd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, нельмы и стерляди – 0,256 млн. штук. Всего за время реализации проекта выпущено 19,7 тыс. штук Сибирского осетра и 39,9 тыс. штук ценных и особо ценных видов рыбы.</w:t>
      </w:r>
    </w:p>
    <w:p w:rsidR="001D3438" w:rsidRPr="005F27CB" w:rsidRDefault="001D343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contextualSpacing/>
        <w:jc w:val="right"/>
        <w:rPr>
          <w:rFonts w:ascii="Times New Roman" w:hAnsi="Times New Roman" w:cs="Times New Roman"/>
          <w:bCs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Информация о достижении показателей.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3"/>
        <w:gridCol w:w="1598"/>
        <w:gridCol w:w="1600"/>
      </w:tblGrid>
      <w:tr w:rsidR="005F27CB" w:rsidRPr="005F27CB">
        <w:trPr>
          <w:trHeight w:val="329"/>
          <w:jc w:val="center"/>
        </w:trPr>
        <w:tc>
          <w:tcPr>
            <w:tcW w:w="3118" w:type="dxa"/>
            <w:vMerge w:val="restart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gridSpan w:val="2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</w:tr>
      <w:tr w:rsidR="005F27CB" w:rsidRPr="005F27CB">
        <w:trPr>
          <w:trHeight w:val="329"/>
          <w:jc w:val="center"/>
        </w:trPr>
        <w:tc>
          <w:tcPr>
            <w:tcW w:w="3118" w:type="dxa"/>
            <w:vMerge/>
            <w:shd w:val="clear" w:color="FFFFFF" w:fill="FFFFFF"/>
            <w:vAlign w:val="center"/>
          </w:tcPr>
          <w:p w:rsidR="001D3438" w:rsidRPr="005F27CB" w:rsidRDefault="001D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новых созданных особо охраняемых природных территорий (нарастающим итогом),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27CB" w:rsidRPr="005F27CB">
        <w:trPr>
          <w:trHeight w:val="703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общей площади особо охраняемых природных территорий, га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9 704,7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9 704,7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количество особо охраняемых природных территорий (нарастающим итогом),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численности ряда редких и находящихся под угрозой исчезновения видов животных, доля единиц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≥ 1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≥ 1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посетителей на особо охраняемых природных территориях, тыс. чел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21,3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выпущенной молоди Сибирского осетра (нарастающим итогом),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тыс.шт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18 103,4</w:t>
            </w: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19 734,0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3118" w:type="dxa"/>
            <w:vMerge w:val="restart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выпущенной молоди ценных и особо ценных видов рыбы (нарастающим итогом), </w:t>
            </w:r>
            <w:proofErr w:type="spellStart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тыс.шт</w:t>
            </w:r>
            <w:proofErr w:type="spellEnd"/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28 000</w:t>
            </w:r>
          </w:p>
        </w:tc>
        <w:tc>
          <w:tcPr>
            <w:tcW w:w="850" w:type="dxa"/>
            <w:vMerge w:val="restart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39 900</w:t>
            </w:r>
          </w:p>
        </w:tc>
      </w:tr>
    </w:tbl>
    <w:p w:rsidR="001D3438" w:rsidRPr="005F27CB" w:rsidRDefault="001D3438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00696" w:rsidRPr="005F27CB" w:rsidRDefault="00E00696">
      <w:pPr>
        <w:widowControl w:val="0"/>
        <w:tabs>
          <w:tab w:val="left" w:pos="851"/>
          <w:tab w:val="left" w:pos="993"/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1D3438" w:rsidRPr="005F27CB" w:rsidRDefault="0052264C" w:rsidP="00132FAC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5F27C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lastRenderedPageBreak/>
        <w:t>Региональный проект «Сохранение уникальных водных объектов»</w:t>
      </w:r>
    </w:p>
    <w:p w:rsidR="001D3438" w:rsidRPr="005F27CB" w:rsidRDefault="0052264C" w:rsidP="00132FAC">
      <w:pPr>
        <w:spacing w:after="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(Ответственным исполнителем по реализации проекта является Служба по контролю и надзору в сфере охраны окружающей среды, объектов животного мира и лесных отношений автономного округа)</w:t>
      </w:r>
    </w:p>
    <w:p w:rsidR="001D3438" w:rsidRPr="005F27CB" w:rsidRDefault="0052264C" w:rsidP="00E00696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Региональный проект реализуется с 2019 года и направлен на очистку от мусора и древесного хлама берегов водных объектов с вовлечением в данные мероприятия </w:t>
      </w:r>
      <w:r w:rsidRPr="005F27CB">
        <w:rPr>
          <w:rFonts w:ascii="Times New Roman" w:eastAsia="Times New Roman" w:hAnsi="Times New Roman" w:cs="Times New Roman"/>
          <w:sz w:val="32"/>
          <w:szCs w:val="32"/>
        </w:rPr>
        <w:t>волонтерского движения автономного округа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D3438" w:rsidRPr="005F27CB" w:rsidRDefault="005226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В 2024 году на территориях муниципальных образований автономного округа проведено 501 мероприятие по очистке прибрежной территории водных объектов, привечено 59 348 человек, силами которых очищено 537 км прибрежной полосы, убрано 3 тысяч</w:t>
      </w:r>
      <w:r w:rsidR="008F7213"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метров кубических отходов. Всего за период с 2019 по 2024 годы проведено 2 119 мероприятий по уборке береговых полос протяженностью 2 108,5 км с вовлечением 196 209 человек. </w:t>
      </w: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Традиционно по итогам проведения уборок Министерством природных ресурсов и экологии Российской Федерации составляется рейтинг самых активных регионов-участников. При его составлении учитывались протяженность очищенных берегов, количество принявших участие волонтеров и общая численность проживающего населения. Ханты-Мансийский автономный </w:t>
      </w:r>
      <w:r w:rsidR="008F7213"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округ – Югра в 2024 году занял 10 место.</w:t>
      </w:r>
    </w:p>
    <w:p w:rsidR="001D3438" w:rsidRPr="005F27CB" w:rsidRDefault="0052264C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5F27CB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Информация о достижении показателей.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7"/>
        <w:gridCol w:w="1978"/>
        <w:gridCol w:w="2726"/>
      </w:tblGrid>
      <w:tr w:rsidR="005F27CB" w:rsidRPr="005F27CB">
        <w:trPr>
          <w:trHeight w:val="329"/>
          <w:jc w:val="center"/>
        </w:trPr>
        <w:tc>
          <w:tcPr>
            <w:tcW w:w="2050" w:type="dxa"/>
            <w:vMerge w:val="restart"/>
            <w:shd w:val="clear" w:color="FFFFFF" w:fill="FFFFFF"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2214" w:type="dxa"/>
            <w:gridSpan w:val="2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</w:tr>
      <w:tr w:rsidR="005F27CB" w:rsidRPr="005F27CB">
        <w:trPr>
          <w:trHeight w:val="329"/>
          <w:jc w:val="center"/>
        </w:trPr>
        <w:tc>
          <w:tcPr>
            <w:tcW w:w="2050" w:type="dxa"/>
            <w:vMerge/>
            <w:shd w:val="clear" w:color="FFFFFF" w:fill="FFFFFF"/>
            <w:vAlign w:val="center"/>
          </w:tcPr>
          <w:p w:rsidR="001D3438" w:rsidRPr="005F27CB" w:rsidRDefault="001D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83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5F27CB" w:rsidRPr="005F27CB">
        <w:trPr>
          <w:trHeight w:val="945"/>
          <w:jc w:val="center"/>
        </w:trPr>
        <w:tc>
          <w:tcPr>
            <w:tcW w:w="2050" w:type="dxa"/>
            <w:shd w:val="clear" w:color="FFFFFF" w:fill="FFFFFF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очищенной прибрежной полосы водных объектов, км</w:t>
            </w:r>
          </w:p>
        </w:tc>
        <w:tc>
          <w:tcPr>
            <w:tcW w:w="931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1283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537,62</w:t>
            </w:r>
          </w:p>
        </w:tc>
      </w:tr>
      <w:tr w:rsidR="005F27CB" w:rsidRPr="005F27CB">
        <w:trPr>
          <w:trHeight w:val="703"/>
          <w:jc w:val="center"/>
        </w:trPr>
        <w:tc>
          <w:tcPr>
            <w:tcW w:w="2050" w:type="dxa"/>
            <w:shd w:val="clear" w:color="FFFFFF" w:fill="FFFFFF"/>
          </w:tcPr>
          <w:p w:rsidR="001D3438" w:rsidRPr="005F27CB" w:rsidRDefault="00522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населения, вовлеченного в мероприятия по очистке берегов водных объектов, тыс. чел (нарастающим итогом)</w:t>
            </w:r>
          </w:p>
        </w:tc>
        <w:tc>
          <w:tcPr>
            <w:tcW w:w="931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1283" w:type="dxa"/>
            <w:shd w:val="clear" w:color="FFFFFF" w:fill="FFFFFF"/>
            <w:noWrap/>
            <w:vAlign w:val="center"/>
          </w:tcPr>
          <w:p w:rsidR="001D3438" w:rsidRPr="005F27CB" w:rsidRDefault="0052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196,2</w:t>
            </w:r>
          </w:p>
        </w:tc>
      </w:tr>
    </w:tbl>
    <w:p w:rsidR="001D3438" w:rsidRPr="005F27CB" w:rsidRDefault="001D3438" w:rsidP="00213A7A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D3438" w:rsidRPr="005F27CB" w:rsidSect="00E00696">
      <w:headerReference w:type="default" r:id="rId8"/>
      <w:pgSz w:w="11906" w:h="16838"/>
      <w:pgMar w:top="993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D6A" w:rsidRDefault="00971D6A">
      <w:pPr>
        <w:spacing w:after="0" w:line="240" w:lineRule="auto"/>
      </w:pPr>
      <w:r>
        <w:separator/>
      </w:r>
    </w:p>
  </w:endnote>
  <w:endnote w:type="continuationSeparator" w:id="0">
    <w:p w:rsidR="00971D6A" w:rsidRDefault="00971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D6A" w:rsidRDefault="00971D6A">
      <w:pPr>
        <w:spacing w:after="0" w:line="240" w:lineRule="auto"/>
      </w:pPr>
      <w:r>
        <w:separator/>
      </w:r>
    </w:p>
  </w:footnote>
  <w:footnote w:type="continuationSeparator" w:id="0">
    <w:p w:rsidR="00971D6A" w:rsidRDefault="00971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617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0696" w:rsidRPr="00E00696" w:rsidRDefault="00E0069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0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069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0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3A7A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E00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0696" w:rsidRDefault="00E00696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4CE8"/>
    <w:multiLevelType w:val="hybridMultilevel"/>
    <w:tmpl w:val="4F7E1AA8"/>
    <w:lvl w:ilvl="0" w:tplc="EBD87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0F4D464">
      <w:start w:val="1"/>
      <w:numFmt w:val="lowerLetter"/>
      <w:lvlText w:val="%2."/>
      <w:lvlJc w:val="left"/>
      <w:pPr>
        <w:ind w:left="1789" w:hanging="360"/>
      </w:pPr>
    </w:lvl>
    <w:lvl w:ilvl="2" w:tplc="9FB8D4F6">
      <w:start w:val="1"/>
      <w:numFmt w:val="lowerRoman"/>
      <w:lvlText w:val="%3."/>
      <w:lvlJc w:val="right"/>
      <w:pPr>
        <w:ind w:left="2509" w:hanging="180"/>
      </w:pPr>
    </w:lvl>
    <w:lvl w:ilvl="3" w:tplc="75EED19C">
      <w:start w:val="1"/>
      <w:numFmt w:val="decimal"/>
      <w:lvlText w:val="%4."/>
      <w:lvlJc w:val="left"/>
      <w:pPr>
        <w:ind w:left="3229" w:hanging="360"/>
      </w:pPr>
    </w:lvl>
    <w:lvl w:ilvl="4" w:tplc="EA066824">
      <w:start w:val="1"/>
      <w:numFmt w:val="lowerLetter"/>
      <w:lvlText w:val="%5."/>
      <w:lvlJc w:val="left"/>
      <w:pPr>
        <w:ind w:left="3949" w:hanging="360"/>
      </w:pPr>
    </w:lvl>
    <w:lvl w:ilvl="5" w:tplc="B97405DA">
      <w:start w:val="1"/>
      <w:numFmt w:val="lowerRoman"/>
      <w:lvlText w:val="%6."/>
      <w:lvlJc w:val="right"/>
      <w:pPr>
        <w:ind w:left="4669" w:hanging="180"/>
      </w:pPr>
    </w:lvl>
    <w:lvl w:ilvl="6" w:tplc="E5EE5F5E">
      <w:start w:val="1"/>
      <w:numFmt w:val="decimal"/>
      <w:lvlText w:val="%7."/>
      <w:lvlJc w:val="left"/>
      <w:pPr>
        <w:ind w:left="5389" w:hanging="360"/>
      </w:pPr>
    </w:lvl>
    <w:lvl w:ilvl="7" w:tplc="1CB24082">
      <w:start w:val="1"/>
      <w:numFmt w:val="lowerLetter"/>
      <w:lvlText w:val="%8."/>
      <w:lvlJc w:val="left"/>
      <w:pPr>
        <w:ind w:left="6109" w:hanging="360"/>
      </w:pPr>
    </w:lvl>
    <w:lvl w:ilvl="8" w:tplc="4D8ED6A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9B3FA1"/>
    <w:multiLevelType w:val="hybridMultilevel"/>
    <w:tmpl w:val="96302128"/>
    <w:lvl w:ilvl="0" w:tplc="8716BC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7002840">
      <w:start w:val="1"/>
      <w:numFmt w:val="lowerLetter"/>
      <w:lvlText w:val="%2."/>
      <w:lvlJc w:val="left"/>
      <w:pPr>
        <w:ind w:left="1789" w:hanging="360"/>
      </w:pPr>
    </w:lvl>
    <w:lvl w:ilvl="2" w:tplc="8DA6AC00">
      <w:start w:val="1"/>
      <w:numFmt w:val="lowerRoman"/>
      <w:lvlText w:val="%3."/>
      <w:lvlJc w:val="right"/>
      <w:pPr>
        <w:ind w:left="2509" w:hanging="180"/>
      </w:pPr>
    </w:lvl>
    <w:lvl w:ilvl="3" w:tplc="08FE4DF4">
      <w:start w:val="1"/>
      <w:numFmt w:val="decimal"/>
      <w:lvlText w:val="%4."/>
      <w:lvlJc w:val="left"/>
      <w:pPr>
        <w:ind w:left="3229" w:hanging="360"/>
      </w:pPr>
    </w:lvl>
    <w:lvl w:ilvl="4" w:tplc="2036381A">
      <w:start w:val="1"/>
      <w:numFmt w:val="lowerLetter"/>
      <w:lvlText w:val="%5."/>
      <w:lvlJc w:val="left"/>
      <w:pPr>
        <w:ind w:left="3949" w:hanging="360"/>
      </w:pPr>
    </w:lvl>
    <w:lvl w:ilvl="5" w:tplc="BE4AC486">
      <w:start w:val="1"/>
      <w:numFmt w:val="lowerRoman"/>
      <w:lvlText w:val="%6."/>
      <w:lvlJc w:val="right"/>
      <w:pPr>
        <w:ind w:left="4669" w:hanging="180"/>
      </w:pPr>
    </w:lvl>
    <w:lvl w:ilvl="6" w:tplc="BEF40888">
      <w:start w:val="1"/>
      <w:numFmt w:val="decimal"/>
      <w:lvlText w:val="%7."/>
      <w:lvlJc w:val="left"/>
      <w:pPr>
        <w:ind w:left="5389" w:hanging="360"/>
      </w:pPr>
    </w:lvl>
    <w:lvl w:ilvl="7" w:tplc="84AC26A2">
      <w:start w:val="1"/>
      <w:numFmt w:val="lowerLetter"/>
      <w:lvlText w:val="%8."/>
      <w:lvlJc w:val="left"/>
      <w:pPr>
        <w:ind w:left="6109" w:hanging="360"/>
      </w:pPr>
    </w:lvl>
    <w:lvl w:ilvl="8" w:tplc="68CE03B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01250E"/>
    <w:multiLevelType w:val="hybridMultilevel"/>
    <w:tmpl w:val="923C979A"/>
    <w:lvl w:ilvl="0" w:tplc="81424680">
      <w:start w:val="1"/>
      <w:numFmt w:val="decimal"/>
      <w:lvlText w:val="%1."/>
      <w:lvlJc w:val="left"/>
      <w:pPr>
        <w:ind w:left="1429" w:hanging="360"/>
      </w:pPr>
    </w:lvl>
    <w:lvl w:ilvl="1" w:tplc="F18C36A8">
      <w:start w:val="1"/>
      <w:numFmt w:val="lowerLetter"/>
      <w:lvlText w:val="%2."/>
      <w:lvlJc w:val="left"/>
      <w:pPr>
        <w:ind w:left="2149" w:hanging="360"/>
      </w:pPr>
    </w:lvl>
    <w:lvl w:ilvl="2" w:tplc="25FA5806">
      <w:start w:val="1"/>
      <w:numFmt w:val="lowerRoman"/>
      <w:lvlText w:val="%3."/>
      <w:lvlJc w:val="right"/>
      <w:pPr>
        <w:ind w:left="2869" w:hanging="180"/>
      </w:pPr>
    </w:lvl>
    <w:lvl w:ilvl="3" w:tplc="3B8CF670">
      <w:start w:val="1"/>
      <w:numFmt w:val="decimal"/>
      <w:lvlText w:val="%4."/>
      <w:lvlJc w:val="left"/>
      <w:pPr>
        <w:ind w:left="3589" w:hanging="360"/>
      </w:pPr>
    </w:lvl>
    <w:lvl w:ilvl="4" w:tplc="D4D8F812">
      <w:start w:val="1"/>
      <w:numFmt w:val="lowerLetter"/>
      <w:lvlText w:val="%5."/>
      <w:lvlJc w:val="left"/>
      <w:pPr>
        <w:ind w:left="4309" w:hanging="360"/>
      </w:pPr>
    </w:lvl>
    <w:lvl w:ilvl="5" w:tplc="7AFA6232">
      <w:start w:val="1"/>
      <w:numFmt w:val="lowerRoman"/>
      <w:lvlText w:val="%6."/>
      <w:lvlJc w:val="right"/>
      <w:pPr>
        <w:ind w:left="5029" w:hanging="180"/>
      </w:pPr>
    </w:lvl>
    <w:lvl w:ilvl="6" w:tplc="7FB6DAE6">
      <w:start w:val="1"/>
      <w:numFmt w:val="decimal"/>
      <w:lvlText w:val="%7."/>
      <w:lvlJc w:val="left"/>
      <w:pPr>
        <w:ind w:left="5749" w:hanging="360"/>
      </w:pPr>
    </w:lvl>
    <w:lvl w:ilvl="7" w:tplc="582ADB10">
      <w:start w:val="1"/>
      <w:numFmt w:val="lowerLetter"/>
      <w:lvlText w:val="%8."/>
      <w:lvlJc w:val="left"/>
      <w:pPr>
        <w:ind w:left="6469" w:hanging="360"/>
      </w:pPr>
    </w:lvl>
    <w:lvl w:ilvl="8" w:tplc="B5EEFCB4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BF671E"/>
    <w:multiLevelType w:val="hybridMultilevel"/>
    <w:tmpl w:val="4F84EE76"/>
    <w:lvl w:ilvl="0" w:tplc="D88E82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A3251F4">
      <w:start w:val="1"/>
      <w:numFmt w:val="lowerLetter"/>
      <w:lvlText w:val="%2."/>
      <w:lvlJc w:val="left"/>
      <w:pPr>
        <w:ind w:left="1789" w:hanging="360"/>
      </w:pPr>
    </w:lvl>
    <w:lvl w:ilvl="2" w:tplc="5FC815D6">
      <w:start w:val="1"/>
      <w:numFmt w:val="lowerRoman"/>
      <w:lvlText w:val="%3."/>
      <w:lvlJc w:val="right"/>
      <w:pPr>
        <w:ind w:left="2509" w:hanging="180"/>
      </w:pPr>
    </w:lvl>
    <w:lvl w:ilvl="3" w:tplc="F656D230">
      <w:start w:val="1"/>
      <w:numFmt w:val="decimal"/>
      <w:lvlText w:val="%4."/>
      <w:lvlJc w:val="left"/>
      <w:pPr>
        <w:ind w:left="3229" w:hanging="360"/>
      </w:pPr>
    </w:lvl>
    <w:lvl w:ilvl="4" w:tplc="39BC2E80">
      <w:start w:val="1"/>
      <w:numFmt w:val="lowerLetter"/>
      <w:lvlText w:val="%5."/>
      <w:lvlJc w:val="left"/>
      <w:pPr>
        <w:ind w:left="3949" w:hanging="360"/>
      </w:pPr>
    </w:lvl>
    <w:lvl w:ilvl="5" w:tplc="32E844D4">
      <w:start w:val="1"/>
      <w:numFmt w:val="lowerRoman"/>
      <w:lvlText w:val="%6."/>
      <w:lvlJc w:val="right"/>
      <w:pPr>
        <w:ind w:left="4669" w:hanging="180"/>
      </w:pPr>
    </w:lvl>
    <w:lvl w:ilvl="6" w:tplc="DA300992">
      <w:start w:val="1"/>
      <w:numFmt w:val="decimal"/>
      <w:lvlText w:val="%7."/>
      <w:lvlJc w:val="left"/>
      <w:pPr>
        <w:ind w:left="5389" w:hanging="360"/>
      </w:pPr>
    </w:lvl>
    <w:lvl w:ilvl="7" w:tplc="9056CC68">
      <w:start w:val="1"/>
      <w:numFmt w:val="lowerLetter"/>
      <w:lvlText w:val="%8."/>
      <w:lvlJc w:val="left"/>
      <w:pPr>
        <w:ind w:left="6109" w:hanging="360"/>
      </w:pPr>
    </w:lvl>
    <w:lvl w:ilvl="8" w:tplc="5BB2190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B22677"/>
    <w:multiLevelType w:val="hybridMultilevel"/>
    <w:tmpl w:val="CFBCD674"/>
    <w:lvl w:ilvl="0" w:tplc="C5B8D5FE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color w:val="auto"/>
      </w:rPr>
    </w:lvl>
    <w:lvl w:ilvl="1" w:tplc="21C4DF78">
      <w:start w:val="1"/>
      <w:numFmt w:val="lowerLetter"/>
      <w:lvlText w:val="%2."/>
      <w:lvlJc w:val="left"/>
      <w:pPr>
        <w:ind w:left="1789" w:hanging="360"/>
      </w:pPr>
    </w:lvl>
    <w:lvl w:ilvl="2" w:tplc="AC5CDC94">
      <w:start w:val="1"/>
      <w:numFmt w:val="lowerRoman"/>
      <w:lvlText w:val="%3."/>
      <w:lvlJc w:val="right"/>
      <w:pPr>
        <w:ind w:left="2509" w:hanging="180"/>
      </w:pPr>
    </w:lvl>
    <w:lvl w:ilvl="3" w:tplc="9B6AD0FA">
      <w:start w:val="1"/>
      <w:numFmt w:val="decimal"/>
      <w:lvlText w:val="%4."/>
      <w:lvlJc w:val="left"/>
      <w:pPr>
        <w:ind w:left="3229" w:hanging="360"/>
      </w:pPr>
    </w:lvl>
    <w:lvl w:ilvl="4" w:tplc="8920321C">
      <w:start w:val="1"/>
      <w:numFmt w:val="lowerLetter"/>
      <w:lvlText w:val="%5."/>
      <w:lvlJc w:val="left"/>
      <w:pPr>
        <w:ind w:left="3949" w:hanging="360"/>
      </w:pPr>
    </w:lvl>
    <w:lvl w:ilvl="5" w:tplc="B5DC2912">
      <w:start w:val="1"/>
      <w:numFmt w:val="lowerRoman"/>
      <w:lvlText w:val="%6."/>
      <w:lvlJc w:val="right"/>
      <w:pPr>
        <w:ind w:left="4669" w:hanging="180"/>
      </w:pPr>
    </w:lvl>
    <w:lvl w:ilvl="6" w:tplc="08F878C0">
      <w:start w:val="1"/>
      <w:numFmt w:val="decimal"/>
      <w:lvlText w:val="%7."/>
      <w:lvlJc w:val="left"/>
      <w:pPr>
        <w:ind w:left="5389" w:hanging="360"/>
      </w:pPr>
    </w:lvl>
    <w:lvl w:ilvl="7" w:tplc="021AEE3A">
      <w:start w:val="1"/>
      <w:numFmt w:val="lowerLetter"/>
      <w:lvlText w:val="%8."/>
      <w:lvlJc w:val="left"/>
      <w:pPr>
        <w:ind w:left="6109" w:hanging="360"/>
      </w:pPr>
    </w:lvl>
    <w:lvl w:ilvl="8" w:tplc="DE90D2D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A9414C"/>
    <w:multiLevelType w:val="hybridMultilevel"/>
    <w:tmpl w:val="A70C1508"/>
    <w:lvl w:ilvl="0" w:tplc="2C729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3622F80">
      <w:start w:val="1"/>
      <w:numFmt w:val="lowerLetter"/>
      <w:lvlText w:val="%2."/>
      <w:lvlJc w:val="left"/>
      <w:pPr>
        <w:ind w:left="1789" w:hanging="360"/>
      </w:pPr>
    </w:lvl>
    <w:lvl w:ilvl="2" w:tplc="C2944958">
      <w:start w:val="1"/>
      <w:numFmt w:val="lowerRoman"/>
      <w:lvlText w:val="%3."/>
      <w:lvlJc w:val="right"/>
      <w:pPr>
        <w:ind w:left="2509" w:hanging="180"/>
      </w:pPr>
    </w:lvl>
    <w:lvl w:ilvl="3" w:tplc="203C18E4">
      <w:start w:val="1"/>
      <w:numFmt w:val="decimal"/>
      <w:lvlText w:val="%4."/>
      <w:lvlJc w:val="left"/>
      <w:pPr>
        <w:ind w:left="3229" w:hanging="360"/>
      </w:pPr>
    </w:lvl>
    <w:lvl w:ilvl="4" w:tplc="2F007742">
      <w:start w:val="1"/>
      <w:numFmt w:val="lowerLetter"/>
      <w:lvlText w:val="%5."/>
      <w:lvlJc w:val="left"/>
      <w:pPr>
        <w:ind w:left="3949" w:hanging="360"/>
      </w:pPr>
    </w:lvl>
    <w:lvl w:ilvl="5" w:tplc="A2C4CA32">
      <w:start w:val="1"/>
      <w:numFmt w:val="lowerRoman"/>
      <w:lvlText w:val="%6."/>
      <w:lvlJc w:val="right"/>
      <w:pPr>
        <w:ind w:left="4669" w:hanging="180"/>
      </w:pPr>
    </w:lvl>
    <w:lvl w:ilvl="6" w:tplc="8156544C">
      <w:start w:val="1"/>
      <w:numFmt w:val="decimal"/>
      <w:lvlText w:val="%7."/>
      <w:lvlJc w:val="left"/>
      <w:pPr>
        <w:ind w:left="5389" w:hanging="360"/>
      </w:pPr>
    </w:lvl>
    <w:lvl w:ilvl="7" w:tplc="4C640770">
      <w:start w:val="1"/>
      <w:numFmt w:val="lowerLetter"/>
      <w:lvlText w:val="%8."/>
      <w:lvlJc w:val="left"/>
      <w:pPr>
        <w:ind w:left="6109" w:hanging="360"/>
      </w:pPr>
    </w:lvl>
    <w:lvl w:ilvl="8" w:tplc="94040A12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3240A3"/>
    <w:multiLevelType w:val="hybridMultilevel"/>
    <w:tmpl w:val="E508F306"/>
    <w:lvl w:ilvl="0" w:tplc="CC6028B0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color w:val="auto"/>
      </w:rPr>
    </w:lvl>
    <w:lvl w:ilvl="1" w:tplc="51860394">
      <w:start w:val="1"/>
      <w:numFmt w:val="lowerLetter"/>
      <w:lvlText w:val="%2."/>
      <w:lvlJc w:val="left"/>
      <w:pPr>
        <w:ind w:left="1789" w:hanging="360"/>
      </w:pPr>
    </w:lvl>
    <w:lvl w:ilvl="2" w:tplc="9F32D27A">
      <w:start w:val="1"/>
      <w:numFmt w:val="lowerRoman"/>
      <w:lvlText w:val="%3."/>
      <w:lvlJc w:val="right"/>
      <w:pPr>
        <w:ind w:left="2509" w:hanging="180"/>
      </w:pPr>
    </w:lvl>
    <w:lvl w:ilvl="3" w:tplc="2CC0073C">
      <w:start w:val="1"/>
      <w:numFmt w:val="decimal"/>
      <w:lvlText w:val="%4."/>
      <w:lvlJc w:val="left"/>
      <w:pPr>
        <w:ind w:left="3229" w:hanging="360"/>
      </w:pPr>
    </w:lvl>
    <w:lvl w:ilvl="4" w:tplc="C192B602">
      <w:start w:val="1"/>
      <w:numFmt w:val="lowerLetter"/>
      <w:lvlText w:val="%5."/>
      <w:lvlJc w:val="left"/>
      <w:pPr>
        <w:ind w:left="3949" w:hanging="360"/>
      </w:pPr>
    </w:lvl>
    <w:lvl w:ilvl="5" w:tplc="F91EB2AA">
      <w:start w:val="1"/>
      <w:numFmt w:val="lowerRoman"/>
      <w:lvlText w:val="%6."/>
      <w:lvlJc w:val="right"/>
      <w:pPr>
        <w:ind w:left="4669" w:hanging="180"/>
      </w:pPr>
    </w:lvl>
    <w:lvl w:ilvl="6" w:tplc="D1F2C324">
      <w:start w:val="1"/>
      <w:numFmt w:val="decimal"/>
      <w:lvlText w:val="%7."/>
      <w:lvlJc w:val="left"/>
      <w:pPr>
        <w:ind w:left="5389" w:hanging="360"/>
      </w:pPr>
    </w:lvl>
    <w:lvl w:ilvl="7" w:tplc="D354C932">
      <w:start w:val="1"/>
      <w:numFmt w:val="lowerLetter"/>
      <w:lvlText w:val="%8."/>
      <w:lvlJc w:val="left"/>
      <w:pPr>
        <w:ind w:left="6109" w:hanging="360"/>
      </w:pPr>
    </w:lvl>
    <w:lvl w:ilvl="8" w:tplc="3A9A845E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D8439C"/>
    <w:multiLevelType w:val="hybridMultilevel"/>
    <w:tmpl w:val="E9FE4232"/>
    <w:lvl w:ilvl="0" w:tplc="CD167C44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B844A3F6">
      <w:start w:val="1"/>
      <w:numFmt w:val="lowerLetter"/>
      <w:lvlText w:val="%2."/>
      <w:lvlJc w:val="left"/>
      <w:pPr>
        <w:ind w:left="1648" w:hanging="360"/>
      </w:pPr>
    </w:lvl>
    <w:lvl w:ilvl="2" w:tplc="BE86BF3A">
      <w:start w:val="1"/>
      <w:numFmt w:val="lowerRoman"/>
      <w:lvlText w:val="%3."/>
      <w:lvlJc w:val="right"/>
      <w:pPr>
        <w:ind w:left="2368" w:hanging="180"/>
      </w:pPr>
    </w:lvl>
    <w:lvl w:ilvl="3" w:tplc="A7981AA8">
      <w:start w:val="1"/>
      <w:numFmt w:val="decimal"/>
      <w:lvlText w:val="%4."/>
      <w:lvlJc w:val="left"/>
      <w:pPr>
        <w:ind w:left="3088" w:hanging="360"/>
      </w:pPr>
    </w:lvl>
    <w:lvl w:ilvl="4" w:tplc="28A83184">
      <w:start w:val="1"/>
      <w:numFmt w:val="lowerLetter"/>
      <w:lvlText w:val="%5."/>
      <w:lvlJc w:val="left"/>
      <w:pPr>
        <w:ind w:left="3808" w:hanging="360"/>
      </w:pPr>
    </w:lvl>
    <w:lvl w:ilvl="5" w:tplc="FDF43DBE">
      <w:start w:val="1"/>
      <w:numFmt w:val="lowerRoman"/>
      <w:lvlText w:val="%6."/>
      <w:lvlJc w:val="right"/>
      <w:pPr>
        <w:ind w:left="4528" w:hanging="180"/>
      </w:pPr>
    </w:lvl>
    <w:lvl w:ilvl="6" w:tplc="0302C68A">
      <w:start w:val="1"/>
      <w:numFmt w:val="decimal"/>
      <w:lvlText w:val="%7."/>
      <w:lvlJc w:val="left"/>
      <w:pPr>
        <w:ind w:left="5248" w:hanging="360"/>
      </w:pPr>
    </w:lvl>
    <w:lvl w:ilvl="7" w:tplc="280E1F00">
      <w:start w:val="1"/>
      <w:numFmt w:val="lowerLetter"/>
      <w:lvlText w:val="%8."/>
      <w:lvlJc w:val="left"/>
      <w:pPr>
        <w:ind w:left="5968" w:hanging="360"/>
      </w:pPr>
    </w:lvl>
    <w:lvl w:ilvl="8" w:tplc="8B06CA20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99F2CEA"/>
    <w:multiLevelType w:val="hybridMultilevel"/>
    <w:tmpl w:val="8F80B1EA"/>
    <w:lvl w:ilvl="0" w:tplc="FA3A141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7F1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6600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1066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696E8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1105F2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034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762A0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8FA61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140EB3"/>
    <w:multiLevelType w:val="hybridMultilevel"/>
    <w:tmpl w:val="4FA85668"/>
    <w:lvl w:ilvl="0" w:tplc="38826380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C2BADADA">
      <w:start w:val="1"/>
      <w:numFmt w:val="lowerLetter"/>
      <w:lvlText w:val="%2."/>
      <w:lvlJc w:val="left"/>
      <w:pPr>
        <w:ind w:left="1789" w:hanging="360"/>
      </w:pPr>
    </w:lvl>
    <w:lvl w:ilvl="2" w:tplc="62942080">
      <w:start w:val="1"/>
      <w:numFmt w:val="lowerRoman"/>
      <w:lvlText w:val="%3."/>
      <w:lvlJc w:val="right"/>
      <w:pPr>
        <w:ind w:left="2509" w:hanging="180"/>
      </w:pPr>
    </w:lvl>
    <w:lvl w:ilvl="3" w:tplc="25DCEDD6">
      <w:start w:val="1"/>
      <w:numFmt w:val="decimal"/>
      <w:lvlText w:val="%4."/>
      <w:lvlJc w:val="left"/>
      <w:pPr>
        <w:ind w:left="3229" w:hanging="360"/>
      </w:pPr>
    </w:lvl>
    <w:lvl w:ilvl="4" w:tplc="CC742F16">
      <w:start w:val="1"/>
      <w:numFmt w:val="lowerLetter"/>
      <w:lvlText w:val="%5."/>
      <w:lvlJc w:val="left"/>
      <w:pPr>
        <w:ind w:left="3949" w:hanging="360"/>
      </w:pPr>
    </w:lvl>
    <w:lvl w:ilvl="5" w:tplc="D770923A">
      <w:start w:val="1"/>
      <w:numFmt w:val="lowerRoman"/>
      <w:lvlText w:val="%6."/>
      <w:lvlJc w:val="right"/>
      <w:pPr>
        <w:ind w:left="4669" w:hanging="180"/>
      </w:pPr>
    </w:lvl>
    <w:lvl w:ilvl="6" w:tplc="5AC0FDF4">
      <w:start w:val="1"/>
      <w:numFmt w:val="decimal"/>
      <w:lvlText w:val="%7."/>
      <w:lvlJc w:val="left"/>
      <w:pPr>
        <w:ind w:left="5389" w:hanging="360"/>
      </w:pPr>
    </w:lvl>
    <w:lvl w:ilvl="7" w:tplc="461E4772">
      <w:start w:val="1"/>
      <w:numFmt w:val="lowerLetter"/>
      <w:lvlText w:val="%8."/>
      <w:lvlJc w:val="left"/>
      <w:pPr>
        <w:ind w:left="6109" w:hanging="360"/>
      </w:pPr>
    </w:lvl>
    <w:lvl w:ilvl="8" w:tplc="569ACD52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80D0E"/>
    <w:multiLevelType w:val="hybridMultilevel"/>
    <w:tmpl w:val="E7F092D2"/>
    <w:lvl w:ilvl="0" w:tplc="0C0EEC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F008984">
      <w:start w:val="1"/>
      <w:numFmt w:val="lowerLetter"/>
      <w:lvlText w:val="%2."/>
      <w:lvlJc w:val="left"/>
      <w:pPr>
        <w:ind w:left="1789" w:hanging="360"/>
      </w:pPr>
    </w:lvl>
    <w:lvl w:ilvl="2" w:tplc="0C020806">
      <w:start w:val="1"/>
      <w:numFmt w:val="lowerRoman"/>
      <w:lvlText w:val="%3."/>
      <w:lvlJc w:val="right"/>
      <w:pPr>
        <w:ind w:left="2509" w:hanging="180"/>
      </w:pPr>
    </w:lvl>
    <w:lvl w:ilvl="3" w:tplc="31B07986">
      <w:start w:val="1"/>
      <w:numFmt w:val="decimal"/>
      <w:lvlText w:val="%4."/>
      <w:lvlJc w:val="left"/>
      <w:pPr>
        <w:ind w:left="3229" w:hanging="360"/>
      </w:pPr>
    </w:lvl>
    <w:lvl w:ilvl="4" w:tplc="6F848A8C">
      <w:start w:val="1"/>
      <w:numFmt w:val="lowerLetter"/>
      <w:lvlText w:val="%5."/>
      <w:lvlJc w:val="left"/>
      <w:pPr>
        <w:ind w:left="3949" w:hanging="360"/>
      </w:pPr>
    </w:lvl>
    <w:lvl w:ilvl="5" w:tplc="B1F0DA50">
      <w:start w:val="1"/>
      <w:numFmt w:val="lowerRoman"/>
      <w:lvlText w:val="%6."/>
      <w:lvlJc w:val="right"/>
      <w:pPr>
        <w:ind w:left="4669" w:hanging="180"/>
      </w:pPr>
    </w:lvl>
    <w:lvl w:ilvl="6" w:tplc="B400D416">
      <w:start w:val="1"/>
      <w:numFmt w:val="decimal"/>
      <w:lvlText w:val="%7."/>
      <w:lvlJc w:val="left"/>
      <w:pPr>
        <w:ind w:left="5389" w:hanging="360"/>
      </w:pPr>
    </w:lvl>
    <w:lvl w:ilvl="7" w:tplc="FC3ADC1E">
      <w:start w:val="1"/>
      <w:numFmt w:val="lowerLetter"/>
      <w:lvlText w:val="%8."/>
      <w:lvlJc w:val="left"/>
      <w:pPr>
        <w:ind w:left="6109" w:hanging="360"/>
      </w:pPr>
    </w:lvl>
    <w:lvl w:ilvl="8" w:tplc="2F10DEA6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6D0776"/>
    <w:multiLevelType w:val="hybridMultilevel"/>
    <w:tmpl w:val="F37686F0"/>
    <w:lvl w:ilvl="0" w:tplc="047438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818EB43C">
      <w:start w:val="1"/>
      <w:numFmt w:val="lowerLetter"/>
      <w:lvlText w:val="%2."/>
      <w:lvlJc w:val="left"/>
      <w:pPr>
        <w:ind w:left="1789" w:hanging="360"/>
      </w:pPr>
    </w:lvl>
    <w:lvl w:ilvl="2" w:tplc="0346E48A">
      <w:start w:val="1"/>
      <w:numFmt w:val="lowerRoman"/>
      <w:lvlText w:val="%3."/>
      <w:lvlJc w:val="right"/>
      <w:pPr>
        <w:ind w:left="2509" w:hanging="180"/>
      </w:pPr>
    </w:lvl>
    <w:lvl w:ilvl="3" w:tplc="0A9079A4">
      <w:start w:val="1"/>
      <w:numFmt w:val="decimal"/>
      <w:lvlText w:val="%4."/>
      <w:lvlJc w:val="left"/>
      <w:pPr>
        <w:ind w:left="3229" w:hanging="360"/>
      </w:pPr>
    </w:lvl>
    <w:lvl w:ilvl="4" w:tplc="F420F64E">
      <w:start w:val="1"/>
      <w:numFmt w:val="lowerLetter"/>
      <w:lvlText w:val="%5."/>
      <w:lvlJc w:val="left"/>
      <w:pPr>
        <w:ind w:left="3949" w:hanging="360"/>
      </w:pPr>
    </w:lvl>
    <w:lvl w:ilvl="5" w:tplc="C256FC12">
      <w:start w:val="1"/>
      <w:numFmt w:val="lowerRoman"/>
      <w:lvlText w:val="%6."/>
      <w:lvlJc w:val="right"/>
      <w:pPr>
        <w:ind w:left="4669" w:hanging="180"/>
      </w:pPr>
    </w:lvl>
    <w:lvl w:ilvl="6" w:tplc="02003A2E">
      <w:start w:val="1"/>
      <w:numFmt w:val="decimal"/>
      <w:lvlText w:val="%7."/>
      <w:lvlJc w:val="left"/>
      <w:pPr>
        <w:ind w:left="5389" w:hanging="360"/>
      </w:pPr>
    </w:lvl>
    <w:lvl w:ilvl="7" w:tplc="72D4BD5A">
      <w:start w:val="1"/>
      <w:numFmt w:val="lowerLetter"/>
      <w:lvlText w:val="%8."/>
      <w:lvlJc w:val="left"/>
      <w:pPr>
        <w:ind w:left="6109" w:hanging="360"/>
      </w:pPr>
    </w:lvl>
    <w:lvl w:ilvl="8" w:tplc="A2FABB54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711154"/>
    <w:multiLevelType w:val="hybridMultilevel"/>
    <w:tmpl w:val="0538B3B0"/>
    <w:lvl w:ilvl="0" w:tplc="E822E4B0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C43CC542">
      <w:start w:val="1"/>
      <w:numFmt w:val="lowerLetter"/>
      <w:lvlText w:val="%2."/>
      <w:lvlJc w:val="left"/>
      <w:pPr>
        <w:ind w:left="1789" w:hanging="360"/>
      </w:pPr>
    </w:lvl>
    <w:lvl w:ilvl="2" w:tplc="0312385C">
      <w:start w:val="1"/>
      <w:numFmt w:val="lowerRoman"/>
      <w:lvlText w:val="%3."/>
      <w:lvlJc w:val="right"/>
      <w:pPr>
        <w:ind w:left="2509" w:hanging="180"/>
      </w:pPr>
    </w:lvl>
    <w:lvl w:ilvl="3" w:tplc="96F0F4F4">
      <w:start w:val="1"/>
      <w:numFmt w:val="decimal"/>
      <w:lvlText w:val="%4."/>
      <w:lvlJc w:val="left"/>
      <w:pPr>
        <w:ind w:left="3229" w:hanging="360"/>
      </w:pPr>
    </w:lvl>
    <w:lvl w:ilvl="4" w:tplc="C874BF66">
      <w:start w:val="1"/>
      <w:numFmt w:val="lowerLetter"/>
      <w:lvlText w:val="%5."/>
      <w:lvlJc w:val="left"/>
      <w:pPr>
        <w:ind w:left="3949" w:hanging="360"/>
      </w:pPr>
    </w:lvl>
    <w:lvl w:ilvl="5" w:tplc="2092D684">
      <w:start w:val="1"/>
      <w:numFmt w:val="lowerRoman"/>
      <w:lvlText w:val="%6."/>
      <w:lvlJc w:val="right"/>
      <w:pPr>
        <w:ind w:left="4669" w:hanging="180"/>
      </w:pPr>
    </w:lvl>
    <w:lvl w:ilvl="6" w:tplc="0D06F75A">
      <w:start w:val="1"/>
      <w:numFmt w:val="decimal"/>
      <w:lvlText w:val="%7."/>
      <w:lvlJc w:val="left"/>
      <w:pPr>
        <w:ind w:left="5389" w:hanging="360"/>
      </w:pPr>
    </w:lvl>
    <w:lvl w:ilvl="7" w:tplc="E15285A6">
      <w:start w:val="1"/>
      <w:numFmt w:val="lowerLetter"/>
      <w:lvlText w:val="%8."/>
      <w:lvlJc w:val="left"/>
      <w:pPr>
        <w:ind w:left="6109" w:hanging="360"/>
      </w:pPr>
    </w:lvl>
    <w:lvl w:ilvl="8" w:tplc="CBD0A002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A8495D"/>
    <w:multiLevelType w:val="hybridMultilevel"/>
    <w:tmpl w:val="946A3B46"/>
    <w:lvl w:ilvl="0" w:tplc="6A48B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31A3C26">
      <w:start w:val="1"/>
      <w:numFmt w:val="lowerLetter"/>
      <w:lvlText w:val="%2."/>
      <w:lvlJc w:val="left"/>
      <w:pPr>
        <w:ind w:left="1789" w:hanging="360"/>
      </w:pPr>
    </w:lvl>
    <w:lvl w:ilvl="2" w:tplc="E774E944">
      <w:start w:val="1"/>
      <w:numFmt w:val="lowerRoman"/>
      <w:lvlText w:val="%3."/>
      <w:lvlJc w:val="right"/>
      <w:pPr>
        <w:ind w:left="2509" w:hanging="180"/>
      </w:pPr>
    </w:lvl>
    <w:lvl w:ilvl="3" w:tplc="7E88CC7E">
      <w:start w:val="1"/>
      <w:numFmt w:val="decimal"/>
      <w:lvlText w:val="%4."/>
      <w:lvlJc w:val="left"/>
      <w:pPr>
        <w:ind w:left="3229" w:hanging="360"/>
      </w:pPr>
    </w:lvl>
    <w:lvl w:ilvl="4" w:tplc="9D60DB84">
      <w:start w:val="1"/>
      <w:numFmt w:val="lowerLetter"/>
      <w:lvlText w:val="%5."/>
      <w:lvlJc w:val="left"/>
      <w:pPr>
        <w:ind w:left="3949" w:hanging="360"/>
      </w:pPr>
    </w:lvl>
    <w:lvl w:ilvl="5" w:tplc="E1A4FA18">
      <w:start w:val="1"/>
      <w:numFmt w:val="lowerRoman"/>
      <w:lvlText w:val="%6."/>
      <w:lvlJc w:val="right"/>
      <w:pPr>
        <w:ind w:left="4669" w:hanging="180"/>
      </w:pPr>
    </w:lvl>
    <w:lvl w:ilvl="6" w:tplc="F09E6EBA">
      <w:start w:val="1"/>
      <w:numFmt w:val="decimal"/>
      <w:lvlText w:val="%7."/>
      <w:lvlJc w:val="left"/>
      <w:pPr>
        <w:ind w:left="5389" w:hanging="360"/>
      </w:pPr>
    </w:lvl>
    <w:lvl w:ilvl="7" w:tplc="6B2A8812">
      <w:start w:val="1"/>
      <w:numFmt w:val="lowerLetter"/>
      <w:lvlText w:val="%8."/>
      <w:lvlJc w:val="left"/>
      <w:pPr>
        <w:ind w:left="6109" w:hanging="360"/>
      </w:pPr>
    </w:lvl>
    <w:lvl w:ilvl="8" w:tplc="940C388E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B2C147B"/>
    <w:multiLevelType w:val="hybridMultilevel"/>
    <w:tmpl w:val="CE345ACE"/>
    <w:lvl w:ilvl="0" w:tplc="297245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C72E8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27640D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A787B1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7BEDDC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6A7D0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22A78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920AC2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62EF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9"/>
  </w:num>
  <w:num w:numId="8">
    <w:abstractNumId w:val="12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38"/>
    <w:rsid w:val="00132FAC"/>
    <w:rsid w:val="001D3438"/>
    <w:rsid w:val="00213A7A"/>
    <w:rsid w:val="003A6A35"/>
    <w:rsid w:val="0052264C"/>
    <w:rsid w:val="00586D4D"/>
    <w:rsid w:val="005F27CB"/>
    <w:rsid w:val="008F7213"/>
    <w:rsid w:val="00971D6A"/>
    <w:rsid w:val="00A8778A"/>
    <w:rsid w:val="00DD2CD0"/>
    <w:rsid w:val="00E0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89751-5873-4126-ACA9-A4EF1DC7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cardmaininfocontent">
    <w:name w:val="cardmaininfo__content"/>
    <w:basedOn w:val="a0"/>
  </w:style>
  <w:style w:type="character" w:customStyle="1" w:styleId="af6">
    <w:name w:val="Абзац списка Знак"/>
    <w:link w:val="af5"/>
    <w:uiPriority w:val="34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5">
    <w:name w:val="Основной текст (2)_"/>
    <w:link w:val="26"/>
    <w:rPr>
      <w:rFonts w:eastAsia="Times New Roman"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0" w:line="367" w:lineRule="exact"/>
      <w:jc w:val="both"/>
    </w:pPr>
    <w:rPr>
      <w:rFonts w:eastAsia="Times New Roman"/>
      <w:sz w:val="26"/>
      <w:szCs w:val="26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CADB-43B5-421F-880A-66B7F9C4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Александр Сергеевич</dc:creator>
  <cp:lastModifiedBy>Фирсова Екатерина Александровна</cp:lastModifiedBy>
  <cp:revision>6</cp:revision>
  <dcterms:created xsi:type="dcterms:W3CDTF">2025-05-20T08:18:00Z</dcterms:created>
  <dcterms:modified xsi:type="dcterms:W3CDTF">2025-05-21T06:09:00Z</dcterms:modified>
</cp:coreProperties>
</file>